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952" w:rsidRPr="0037141A" w:rsidRDefault="00340952" w:rsidP="00340952">
      <w:pPr>
        <w:rPr>
          <w:lang w:eastAsia="x-none"/>
        </w:rPr>
      </w:pPr>
      <w:r w:rsidRPr="00F7787B">
        <w:rPr>
          <w:rFonts w:eastAsia="Times New Roman"/>
          <w:b/>
          <w:u w:val="single"/>
          <w:lang w:eastAsia="nl-NL"/>
        </w:rPr>
        <w:t xml:space="preserve">Taak 3 </w:t>
      </w:r>
      <w:r>
        <w:rPr>
          <w:rFonts w:eastAsia="Times New Roman"/>
          <w:b/>
          <w:u w:val="single"/>
          <w:lang w:eastAsia="nl-NL"/>
        </w:rPr>
        <w:t>(taak 3A en 3B)</w:t>
      </w:r>
    </w:p>
    <w:p w:rsidR="00340952" w:rsidRPr="00CF5D8A" w:rsidRDefault="00340952" w:rsidP="00340952">
      <w:pPr>
        <w:spacing w:after="0" w:line="240" w:lineRule="auto"/>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7938"/>
      </w:tblGrid>
      <w:tr w:rsidR="00340952" w:rsidRPr="00CF5D8A" w:rsidTr="000213DF">
        <w:tblPrEx>
          <w:tblCellMar>
            <w:top w:w="0" w:type="dxa"/>
            <w:bottom w:w="0" w:type="dxa"/>
          </w:tblCellMar>
        </w:tblPrEx>
        <w:trPr>
          <w:cantSplit/>
        </w:trPr>
        <w:tc>
          <w:tcPr>
            <w:tcW w:w="1771" w:type="dxa"/>
            <w:tcBorders>
              <w:left w:val="double" w:sz="2" w:space="0" w:color="auto"/>
              <w:right w:val="double" w:sz="2" w:space="0" w:color="auto"/>
            </w:tcBorders>
            <w:shd w:val="clear" w:color="auto" w:fill="auto"/>
          </w:tcPr>
          <w:p w:rsidR="00340952" w:rsidRPr="003A32C6" w:rsidRDefault="00340952" w:rsidP="000213DF">
            <w:pPr>
              <w:tabs>
                <w:tab w:val="left" w:pos="1020"/>
              </w:tabs>
              <w:spacing w:after="0" w:line="240" w:lineRule="auto"/>
              <w:rPr>
                <w:rFonts w:eastAsia="Times New Roman" w:cs="Arial"/>
                <w:szCs w:val="20"/>
                <w:lang w:eastAsia="nl-NL"/>
              </w:rPr>
            </w:pPr>
            <w:r w:rsidRPr="003A32C6">
              <w:rPr>
                <w:rFonts w:eastAsia="Times New Roman" w:cs="Arial"/>
                <w:b/>
                <w:szCs w:val="20"/>
                <w:lang w:eastAsia="nl-NL"/>
              </w:rPr>
              <w:t>Titel</w:t>
            </w:r>
            <w:r w:rsidRPr="003A32C6">
              <w:rPr>
                <w:rFonts w:eastAsia="Times New Roman" w:cs="Arial"/>
                <w:b/>
                <w:szCs w:val="20"/>
                <w:lang w:eastAsia="nl-NL"/>
              </w:rPr>
              <w:tab/>
            </w:r>
          </w:p>
        </w:tc>
        <w:tc>
          <w:tcPr>
            <w:tcW w:w="7938" w:type="dxa"/>
            <w:tcBorders>
              <w:left w:val="double" w:sz="2" w:space="0" w:color="auto"/>
              <w:right w:val="double" w:sz="2" w:space="0" w:color="auto"/>
            </w:tcBorders>
          </w:tcPr>
          <w:p w:rsidR="00340952" w:rsidRPr="0037141A" w:rsidRDefault="00340952" w:rsidP="000213DF">
            <w:pPr>
              <w:spacing w:after="0" w:line="240" w:lineRule="auto"/>
              <w:rPr>
                <w:rFonts w:eastAsia="Times New Roman" w:cs="Arial"/>
                <w:b/>
                <w:szCs w:val="20"/>
                <w:lang w:eastAsia="nl-NL"/>
              </w:rPr>
            </w:pPr>
            <w:r w:rsidRPr="0037141A">
              <w:rPr>
                <w:rFonts w:eastAsia="Times New Roman" w:cs="Arial"/>
                <w:b/>
                <w:szCs w:val="20"/>
                <w:lang w:eastAsia="nl-NL"/>
              </w:rPr>
              <w:t>Neurologische aandoeningen TAAK 3A</w:t>
            </w:r>
          </w:p>
        </w:tc>
      </w:tr>
      <w:tr w:rsidR="00340952" w:rsidRPr="00CF5D8A" w:rsidTr="000213DF">
        <w:tblPrEx>
          <w:tblCellMar>
            <w:top w:w="0" w:type="dxa"/>
            <w:bottom w:w="0" w:type="dxa"/>
          </w:tblCellMar>
        </w:tblPrEx>
        <w:trPr>
          <w:cantSplit/>
        </w:trPr>
        <w:tc>
          <w:tcPr>
            <w:tcW w:w="1771" w:type="dxa"/>
            <w:tcBorders>
              <w:left w:val="double" w:sz="2" w:space="0" w:color="auto"/>
              <w:right w:val="double" w:sz="2" w:space="0" w:color="auto"/>
            </w:tcBorders>
            <w:shd w:val="clear" w:color="auto" w:fill="auto"/>
          </w:tcPr>
          <w:p w:rsidR="00340952" w:rsidRPr="003A32C6" w:rsidRDefault="00340952" w:rsidP="000213DF">
            <w:pPr>
              <w:spacing w:after="0" w:line="240" w:lineRule="auto"/>
              <w:rPr>
                <w:rFonts w:eastAsia="Times New Roman" w:cs="Arial"/>
                <w:szCs w:val="20"/>
                <w:lang w:eastAsia="nl-NL"/>
              </w:rPr>
            </w:pPr>
            <w:r w:rsidRPr="003A32C6">
              <w:rPr>
                <w:rFonts w:eastAsia="Times New Roman" w:cs="Arial"/>
                <w:b/>
                <w:szCs w:val="20"/>
                <w:lang w:eastAsia="nl-NL"/>
              </w:rPr>
              <w:t>Inleiding</w:t>
            </w:r>
          </w:p>
        </w:tc>
        <w:tc>
          <w:tcPr>
            <w:tcW w:w="7938" w:type="dxa"/>
            <w:tcBorders>
              <w:left w:val="double" w:sz="2" w:space="0" w:color="auto"/>
              <w:right w:val="double" w:sz="2" w:space="0" w:color="auto"/>
            </w:tcBorders>
          </w:tcPr>
          <w:p w:rsidR="00340952" w:rsidRPr="00CF5D8A" w:rsidRDefault="00340952" w:rsidP="000213DF">
            <w:pPr>
              <w:spacing w:after="0" w:line="240" w:lineRule="auto"/>
              <w:rPr>
                <w:rFonts w:eastAsia="Times New Roman" w:cs="Arial"/>
                <w:szCs w:val="20"/>
                <w:lang w:eastAsia="nl-NL"/>
              </w:rPr>
            </w:pPr>
            <w:r w:rsidRPr="00CF5D8A">
              <w:rPr>
                <w:rFonts w:eastAsia="Times New Roman" w:cs="Arial"/>
                <w:szCs w:val="20"/>
                <w:lang w:eastAsia="nl-NL"/>
              </w:rPr>
              <w:t>Neurologische aandoeningen, ziekten waarbij de oorzaken gelegen zijn in het zenuwstelsel kunnen op alle leeftijden voorkomen en hebben vaak  een effect op de validiteit van mensen.</w:t>
            </w:r>
          </w:p>
        </w:tc>
      </w:tr>
      <w:tr w:rsidR="00340952" w:rsidRPr="007302E7" w:rsidTr="000213DF">
        <w:tblPrEx>
          <w:tblCellMar>
            <w:top w:w="0" w:type="dxa"/>
            <w:bottom w:w="0" w:type="dxa"/>
          </w:tblCellMar>
        </w:tblPrEx>
        <w:trPr>
          <w:cantSplit/>
        </w:trPr>
        <w:tc>
          <w:tcPr>
            <w:tcW w:w="1771" w:type="dxa"/>
            <w:tcBorders>
              <w:left w:val="double" w:sz="2" w:space="0" w:color="auto"/>
              <w:right w:val="double" w:sz="2" w:space="0" w:color="auto"/>
            </w:tcBorders>
            <w:shd w:val="clear" w:color="auto" w:fill="auto"/>
          </w:tcPr>
          <w:p w:rsidR="00340952" w:rsidRPr="003A32C6" w:rsidRDefault="00340952" w:rsidP="000213DF">
            <w:pPr>
              <w:spacing w:after="0" w:line="240" w:lineRule="auto"/>
              <w:rPr>
                <w:rFonts w:eastAsia="Times New Roman" w:cs="Arial"/>
                <w:szCs w:val="20"/>
                <w:lang w:eastAsia="nl-NL"/>
              </w:rPr>
            </w:pPr>
            <w:r w:rsidRPr="003A32C6">
              <w:rPr>
                <w:rFonts w:eastAsia="Times New Roman" w:cs="Arial"/>
                <w:b/>
                <w:szCs w:val="20"/>
                <w:lang w:eastAsia="nl-NL"/>
              </w:rPr>
              <w:t>Werkwijze</w:t>
            </w:r>
          </w:p>
        </w:tc>
        <w:tc>
          <w:tcPr>
            <w:tcW w:w="7938" w:type="dxa"/>
            <w:tcBorders>
              <w:left w:val="double" w:sz="2" w:space="0" w:color="auto"/>
              <w:right w:val="double" w:sz="2" w:space="0" w:color="auto"/>
            </w:tcBorders>
          </w:tcPr>
          <w:p w:rsidR="00340952" w:rsidRPr="00CF5D8A" w:rsidRDefault="00340952" w:rsidP="00340952">
            <w:pPr>
              <w:numPr>
                <w:ilvl w:val="0"/>
                <w:numId w:val="1"/>
              </w:numPr>
              <w:spacing w:after="0" w:line="240" w:lineRule="auto"/>
              <w:rPr>
                <w:rFonts w:eastAsia="Times New Roman" w:cs="Arial"/>
                <w:szCs w:val="20"/>
                <w:lang w:eastAsia="nl-NL"/>
              </w:rPr>
            </w:pPr>
            <w:r w:rsidRPr="00CF5D8A">
              <w:rPr>
                <w:rFonts w:eastAsia="Times New Roman" w:cs="Arial"/>
                <w:szCs w:val="20"/>
                <w:lang w:eastAsia="nl-NL"/>
              </w:rPr>
              <w:t xml:space="preserve">Geef van de volgende aandoeningen een beschrijving van de symptomen, </w:t>
            </w:r>
          </w:p>
          <w:p w:rsidR="00340952" w:rsidRDefault="00340952" w:rsidP="000213DF">
            <w:pPr>
              <w:spacing w:after="0" w:line="240" w:lineRule="auto"/>
              <w:ind w:left="360"/>
              <w:rPr>
                <w:rFonts w:eastAsia="Times New Roman" w:cs="Arial"/>
                <w:szCs w:val="20"/>
                <w:lang w:eastAsia="nl-NL"/>
              </w:rPr>
            </w:pPr>
            <w:r w:rsidRPr="00CF5D8A">
              <w:rPr>
                <w:rFonts w:eastAsia="Times New Roman" w:cs="Arial"/>
                <w:szCs w:val="20"/>
                <w:lang w:eastAsia="nl-NL"/>
              </w:rPr>
              <w:t>Mogelijke oorzaken,</w:t>
            </w:r>
            <w:r>
              <w:rPr>
                <w:rFonts w:eastAsia="Times New Roman" w:cs="Arial"/>
                <w:szCs w:val="20"/>
                <w:lang w:eastAsia="nl-NL"/>
              </w:rPr>
              <w:t xml:space="preserve"> </w:t>
            </w:r>
            <w:r w:rsidRPr="00CF5D8A">
              <w:rPr>
                <w:rFonts w:eastAsia="Times New Roman" w:cs="Arial"/>
                <w:szCs w:val="20"/>
                <w:lang w:eastAsia="nl-NL"/>
              </w:rPr>
              <w:t>diagnostiek, complicaties en behandelingen/ medicijnen:</w:t>
            </w:r>
          </w:p>
          <w:p w:rsidR="00340952" w:rsidRPr="00CF5D8A" w:rsidRDefault="00340952" w:rsidP="000213DF">
            <w:pPr>
              <w:spacing w:after="0" w:line="240" w:lineRule="auto"/>
              <w:ind w:left="360"/>
              <w:rPr>
                <w:rFonts w:eastAsia="Times New Roman" w:cs="Arial"/>
                <w:szCs w:val="20"/>
                <w:lang w:eastAsia="nl-NL"/>
              </w:rPr>
            </w:pPr>
          </w:p>
          <w:p w:rsidR="00340952" w:rsidRPr="00CF5D8A" w:rsidRDefault="00340952" w:rsidP="00340952">
            <w:pPr>
              <w:numPr>
                <w:ilvl w:val="0"/>
                <w:numId w:val="3"/>
              </w:numPr>
              <w:spacing w:after="0" w:line="240" w:lineRule="auto"/>
              <w:rPr>
                <w:rFonts w:eastAsia="Times New Roman" w:cs="Arial"/>
                <w:szCs w:val="20"/>
                <w:lang w:val="fr-FR" w:eastAsia="nl-NL"/>
              </w:rPr>
            </w:pPr>
            <w:r w:rsidRPr="00CF5D8A">
              <w:rPr>
                <w:rFonts w:eastAsia="Times New Roman" w:cs="Arial"/>
                <w:szCs w:val="20"/>
                <w:lang w:val="fr-FR" w:eastAsia="nl-NL"/>
              </w:rPr>
              <w:t xml:space="preserve">Trauma </w:t>
            </w:r>
            <w:proofErr w:type="spellStart"/>
            <w:r w:rsidRPr="00CF5D8A">
              <w:rPr>
                <w:rFonts w:eastAsia="Times New Roman" w:cs="Arial"/>
                <w:szCs w:val="20"/>
                <w:lang w:val="fr-FR" w:eastAsia="nl-NL"/>
              </w:rPr>
              <w:t>capitis</w:t>
            </w:r>
            <w:proofErr w:type="spellEnd"/>
            <w:r w:rsidRPr="00CF5D8A">
              <w:rPr>
                <w:rFonts w:eastAsia="Times New Roman" w:cs="Arial"/>
                <w:szCs w:val="20"/>
                <w:lang w:val="fr-FR" w:eastAsia="nl-NL"/>
              </w:rPr>
              <w:t>(</w:t>
            </w:r>
            <w:proofErr w:type="spellStart"/>
            <w:r w:rsidRPr="00CF5D8A">
              <w:rPr>
                <w:rFonts w:eastAsia="Times New Roman" w:cs="Arial"/>
                <w:szCs w:val="20"/>
                <w:lang w:val="fr-FR" w:eastAsia="nl-NL"/>
              </w:rPr>
              <w:t>graadI</w:t>
            </w:r>
            <w:proofErr w:type="spellEnd"/>
            <w:r w:rsidRPr="00CF5D8A">
              <w:rPr>
                <w:rFonts w:eastAsia="Times New Roman" w:cs="Arial"/>
                <w:szCs w:val="20"/>
                <w:lang w:val="fr-FR" w:eastAsia="nl-NL"/>
              </w:rPr>
              <w:t>, II, III)</w:t>
            </w:r>
          </w:p>
          <w:p w:rsidR="00340952" w:rsidRPr="00CF5D8A" w:rsidRDefault="00340952" w:rsidP="00340952">
            <w:pPr>
              <w:numPr>
                <w:ilvl w:val="0"/>
                <w:numId w:val="3"/>
              </w:numPr>
              <w:spacing w:after="0" w:line="240" w:lineRule="auto"/>
              <w:rPr>
                <w:rFonts w:eastAsia="Times New Roman" w:cs="Arial"/>
                <w:szCs w:val="20"/>
                <w:lang w:val="nl" w:eastAsia="nl-NL"/>
              </w:rPr>
            </w:pPr>
            <w:r w:rsidRPr="00CF5D8A">
              <w:rPr>
                <w:rFonts w:eastAsia="Times New Roman" w:cs="Arial"/>
                <w:szCs w:val="20"/>
                <w:lang w:val="nl" w:eastAsia="nl-NL"/>
              </w:rPr>
              <w:t>Schedelletsel(fissuur, (schedelbasis)fractuur, impressiefractuur)</w:t>
            </w:r>
          </w:p>
          <w:p w:rsidR="00340952" w:rsidRPr="00CF5D8A" w:rsidRDefault="00340952" w:rsidP="00340952">
            <w:pPr>
              <w:numPr>
                <w:ilvl w:val="0"/>
                <w:numId w:val="3"/>
              </w:numPr>
              <w:spacing w:after="0" w:line="240" w:lineRule="auto"/>
              <w:rPr>
                <w:rFonts w:eastAsia="Times New Roman" w:cs="Arial"/>
                <w:szCs w:val="20"/>
                <w:lang w:eastAsia="nl-NL"/>
              </w:rPr>
            </w:pPr>
            <w:r w:rsidRPr="00CF5D8A">
              <w:rPr>
                <w:rFonts w:eastAsia="Times New Roman" w:cs="Arial"/>
                <w:szCs w:val="20"/>
                <w:lang w:eastAsia="nl-NL"/>
              </w:rPr>
              <w:t>Meningitis/Encefalitis</w:t>
            </w:r>
          </w:p>
          <w:p w:rsidR="00340952" w:rsidRPr="00CF5D8A" w:rsidRDefault="00340952" w:rsidP="00340952">
            <w:pPr>
              <w:numPr>
                <w:ilvl w:val="0"/>
                <w:numId w:val="3"/>
              </w:numPr>
              <w:spacing w:after="0" w:line="240" w:lineRule="auto"/>
              <w:rPr>
                <w:rFonts w:eastAsia="Times New Roman" w:cs="Arial"/>
                <w:szCs w:val="20"/>
                <w:lang w:eastAsia="nl-NL"/>
              </w:rPr>
            </w:pPr>
            <w:r w:rsidRPr="00CF5D8A">
              <w:rPr>
                <w:rFonts w:eastAsia="Times New Roman" w:cs="Arial"/>
                <w:szCs w:val="20"/>
                <w:lang w:eastAsia="nl-NL"/>
              </w:rPr>
              <w:t>TIA</w:t>
            </w:r>
          </w:p>
          <w:p w:rsidR="00340952" w:rsidRPr="00CF5D8A" w:rsidRDefault="00340952" w:rsidP="00340952">
            <w:pPr>
              <w:numPr>
                <w:ilvl w:val="0"/>
                <w:numId w:val="3"/>
              </w:numPr>
              <w:spacing w:after="0" w:line="240" w:lineRule="auto"/>
              <w:rPr>
                <w:rFonts w:eastAsia="Times New Roman" w:cs="Arial"/>
                <w:szCs w:val="20"/>
                <w:lang w:eastAsia="nl-NL"/>
              </w:rPr>
            </w:pPr>
            <w:r w:rsidRPr="00CF5D8A">
              <w:rPr>
                <w:rFonts w:eastAsia="Times New Roman" w:cs="Arial"/>
                <w:szCs w:val="20"/>
                <w:lang w:eastAsia="nl-NL"/>
              </w:rPr>
              <w:t>CVA/</w:t>
            </w:r>
            <w:proofErr w:type="spellStart"/>
            <w:r w:rsidRPr="00CF5D8A">
              <w:rPr>
                <w:rFonts w:eastAsia="Times New Roman" w:cs="Arial"/>
                <w:szCs w:val="20"/>
                <w:lang w:eastAsia="nl-NL"/>
              </w:rPr>
              <w:t>FASTtest</w:t>
            </w:r>
            <w:proofErr w:type="spellEnd"/>
          </w:p>
          <w:p w:rsidR="00340952" w:rsidRPr="00CF5D8A" w:rsidRDefault="00340952" w:rsidP="00340952">
            <w:pPr>
              <w:numPr>
                <w:ilvl w:val="0"/>
                <w:numId w:val="3"/>
              </w:numPr>
              <w:spacing w:after="0" w:line="240" w:lineRule="auto"/>
              <w:rPr>
                <w:rFonts w:eastAsia="Times New Roman" w:cs="Arial"/>
                <w:szCs w:val="20"/>
                <w:lang w:eastAsia="nl-NL"/>
              </w:rPr>
            </w:pPr>
            <w:r w:rsidRPr="00CF5D8A">
              <w:rPr>
                <w:rFonts w:eastAsia="Times New Roman" w:cs="Arial"/>
                <w:szCs w:val="20"/>
                <w:lang w:eastAsia="nl-NL"/>
              </w:rPr>
              <w:t>Multiple Sclerose (MS)</w:t>
            </w:r>
          </w:p>
          <w:p w:rsidR="00340952" w:rsidRDefault="00340952" w:rsidP="00340952">
            <w:pPr>
              <w:numPr>
                <w:ilvl w:val="0"/>
                <w:numId w:val="3"/>
              </w:numPr>
              <w:spacing w:after="0" w:line="240" w:lineRule="auto"/>
              <w:rPr>
                <w:rFonts w:eastAsia="Times New Roman" w:cs="Arial"/>
                <w:szCs w:val="20"/>
                <w:lang w:eastAsia="nl-NL"/>
              </w:rPr>
            </w:pPr>
            <w:r w:rsidRPr="00CF5D8A">
              <w:rPr>
                <w:rFonts w:eastAsia="Times New Roman" w:cs="Arial"/>
                <w:szCs w:val="20"/>
                <w:lang w:eastAsia="nl-NL"/>
              </w:rPr>
              <w:t>Epilepsie</w:t>
            </w:r>
          </w:p>
          <w:p w:rsidR="00340952" w:rsidRDefault="00340952" w:rsidP="00340952">
            <w:pPr>
              <w:numPr>
                <w:ilvl w:val="0"/>
                <w:numId w:val="3"/>
              </w:numPr>
              <w:spacing w:after="0" w:line="240" w:lineRule="auto"/>
              <w:rPr>
                <w:rFonts w:eastAsia="Times New Roman" w:cs="Arial"/>
                <w:szCs w:val="20"/>
                <w:lang w:eastAsia="nl-NL"/>
              </w:rPr>
            </w:pPr>
            <w:r w:rsidRPr="00750018">
              <w:rPr>
                <w:rFonts w:eastAsia="Times New Roman" w:cs="Arial"/>
                <w:szCs w:val="20"/>
                <w:lang w:eastAsia="nl-NL"/>
              </w:rPr>
              <w:t xml:space="preserve"> Koortsstuip</w:t>
            </w:r>
          </w:p>
          <w:p w:rsidR="00340952" w:rsidRDefault="00340952" w:rsidP="00340952">
            <w:pPr>
              <w:numPr>
                <w:ilvl w:val="0"/>
                <w:numId w:val="3"/>
              </w:numPr>
              <w:spacing w:after="0" w:line="240" w:lineRule="auto"/>
              <w:rPr>
                <w:rFonts w:eastAsia="Times New Roman" w:cs="Arial"/>
                <w:szCs w:val="20"/>
                <w:lang w:eastAsia="nl-NL"/>
              </w:rPr>
            </w:pPr>
            <w:r w:rsidRPr="00750018">
              <w:rPr>
                <w:rFonts w:eastAsia="Times New Roman" w:cs="Arial"/>
                <w:szCs w:val="20"/>
                <w:lang w:eastAsia="nl-NL"/>
              </w:rPr>
              <w:t xml:space="preserve"> Zi</w:t>
            </w:r>
            <w:r>
              <w:rPr>
                <w:rFonts w:eastAsia="Times New Roman" w:cs="Arial"/>
                <w:szCs w:val="20"/>
                <w:lang w:eastAsia="nl-NL"/>
              </w:rPr>
              <w:t>ekte van Parkinson</w:t>
            </w:r>
          </w:p>
          <w:p w:rsidR="00340952" w:rsidRPr="00750018" w:rsidRDefault="00340952" w:rsidP="00340952">
            <w:pPr>
              <w:numPr>
                <w:ilvl w:val="0"/>
                <w:numId w:val="3"/>
              </w:numPr>
              <w:spacing w:after="0" w:line="240" w:lineRule="auto"/>
              <w:rPr>
                <w:rFonts w:eastAsia="Times New Roman" w:cs="Arial"/>
                <w:szCs w:val="20"/>
                <w:lang w:eastAsia="nl-NL"/>
              </w:rPr>
            </w:pPr>
            <w:r>
              <w:rPr>
                <w:rFonts w:eastAsia="Times New Roman" w:cs="Arial"/>
                <w:szCs w:val="20"/>
                <w:lang w:val="fr-FR" w:eastAsia="nl-NL"/>
              </w:rPr>
              <w:t xml:space="preserve">Migraine en </w:t>
            </w:r>
            <w:proofErr w:type="spellStart"/>
            <w:r>
              <w:rPr>
                <w:rFonts w:eastAsia="Times New Roman" w:cs="Arial"/>
                <w:szCs w:val="20"/>
                <w:lang w:val="fr-FR" w:eastAsia="nl-NL"/>
              </w:rPr>
              <w:t>andere</w:t>
            </w:r>
            <w:proofErr w:type="spellEnd"/>
            <w:r>
              <w:rPr>
                <w:rFonts w:eastAsia="Times New Roman" w:cs="Arial"/>
                <w:szCs w:val="20"/>
                <w:lang w:val="fr-FR" w:eastAsia="nl-NL"/>
              </w:rPr>
              <w:t xml:space="preserve"> </w:t>
            </w:r>
            <w:proofErr w:type="spellStart"/>
            <w:r>
              <w:rPr>
                <w:rFonts w:eastAsia="Times New Roman" w:cs="Arial"/>
                <w:szCs w:val="20"/>
                <w:lang w:val="fr-FR" w:eastAsia="nl-NL"/>
              </w:rPr>
              <w:t>hoofpijnen</w:t>
            </w:r>
            <w:proofErr w:type="spellEnd"/>
          </w:p>
          <w:p w:rsidR="00340952" w:rsidRPr="00CF5D8A" w:rsidRDefault="00340952" w:rsidP="00340952">
            <w:pPr>
              <w:numPr>
                <w:ilvl w:val="0"/>
                <w:numId w:val="3"/>
              </w:numPr>
              <w:spacing w:after="0" w:line="240" w:lineRule="auto"/>
              <w:rPr>
                <w:rFonts w:eastAsia="Times New Roman" w:cs="Arial"/>
                <w:szCs w:val="20"/>
                <w:lang w:val="fr-FR" w:eastAsia="nl-NL"/>
              </w:rPr>
            </w:pPr>
            <w:proofErr w:type="spellStart"/>
            <w:r w:rsidRPr="00CF5D8A">
              <w:rPr>
                <w:rFonts w:eastAsia="Times New Roman" w:cs="Arial"/>
                <w:szCs w:val="20"/>
                <w:lang w:val="fr-FR" w:eastAsia="nl-NL"/>
              </w:rPr>
              <w:t>duizeligheid</w:t>
            </w:r>
            <w:proofErr w:type="spellEnd"/>
          </w:p>
          <w:p w:rsidR="00340952" w:rsidRPr="00CF5D8A" w:rsidRDefault="00340952" w:rsidP="000213DF">
            <w:pPr>
              <w:spacing w:after="0" w:line="240" w:lineRule="auto"/>
              <w:ind w:left="2520"/>
              <w:rPr>
                <w:rFonts w:eastAsia="Times New Roman" w:cs="Arial"/>
                <w:szCs w:val="20"/>
                <w:lang w:val="fr-FR" w:eastAsia="nl-NL"/>
              </w:rPr>
            </w:pPr>
          </w:p>
          <w:p w:rsidR="00340952" w:rsidRPr="007302E7" w:rsidRDefault="00340952" w:rsidP="000213DF">
            <w:pPr>
              <w:spacing w:after="0" w:line="240" w:lineRule="auto"/>
              <w:rPr>
                <w:rFonts w:eastAsia="Times New Roman" w:cs="Arial"/>
                <w:i/>
                <w:szCs w:val="20"/>
                <w:lang w:val="fr-FR" w:eastAsia="nl-NL"/>
              </w:rPr>
            </w:pPr>
            <w:r w:rsidRPr="00CF5D8A">
              <w:rPr>
                <w:rFonts w:eastAsia="Times New Roman" w:cs="Arial"/>
                <w:i/>
                <w:szCs w:val="20"/>
                <w:lang w:val="fr-FR" w:eastAsia="nl-NL"/>
              </w:rPr>
              <w:t xml:space="preserve">B. </w:t>
            </w:r>
            <w:proofErr w:type="spellStart"/>
            <w:r w:rsidRPr="00CF5D8A">
              <w:rPr>
                <w:rFonts w:eastAsia="Times New Roman" w:cs="Arial"/>
                <w:i/>
                <w:szCs w:val="20"/>
                <w:lang w:val="fr-FR" w:eastAsia="nl-NL"/>
              </w:rPr>
              <w:t>Leg</w:t>
            </w:r>
            <w:proofErr w:type="spellEnd"/>
            <w:r w:rsidRPr="00CF5D8A">
              <w:rPr>
                <w:rFonts w:eastAsia="Times New Roman" w:cs="Arial"/>
                <w:i/>
                <w:szCs w:val="20"/>
                <w:lang w:val="fr-FR" w:eastAsia="nl-NL"/>
              </w:rPr>
              <w:t xml:space="preserve"> </w:t>
            </w:r>
            <w:proofErr w:type="spellStart"/>
            <w:r w:rsidRPr="00CF5D8A">
              <w:rPr>
                <w:rFonts w:eastAsia="Times New Roman" w:cs="Arial"/>
                <w:i/>
                <w:szCs w:val="20"/>
                <w:lang w:val="fr-FR" w:eastAsia="nl-NL"/>
              </w:rPr>
              <w:t>uit</w:t>
            </w:r>
            <w:proofErr w:type="spellEnd"/>
            <w:r w:rsidRPr="00CF5D8A">
              <w:rPr>
                <w:rFonts w:eastAsia="Times New Roman" w:cs="Arial"/>
                <w:i/>
                <w:szCs w:val="20"/>
                <w:lang w:val="fr-FR" w:eastAsia="nl-NL"/>
              </w:rPr>
              <w:t xml:space="preserve">: </w:t>
            </w:r>
            <w:proofErr w:type="spellStart"/>
            <w:r w:rsidRPr="00CF5D8A">
              <w:rPr>
                <w:rFonts w:eastAsia="Times New Roman" w:cs="Arial"/>
                <w:i/>
                <w:szCs w:val="20"/>
                <w:lang w:val="fr-FR" w:eastAsia="nl-NL"/>
              </w:rPr>
              <w:t>hemiplegie</w:t>
            </w:r>
            <w:proofErr w:type="spellEnd"/>
            <w:r w:rsidRPr="00CF5D8A">
              <w:rPr>
                <w:rFonts w:eastAsia="Times New Roman" w:cs="Arial"/>
                <w:i/>
                <w:szCs w:val="20"/>
                <w:lang w:val="fr-FR" w:eastAsia="nl-NL"/>
              </w:rPr>
              <w:t xml:space="preserve">; </w:t>
            </w:r>
            <w:proofErr w:type="spellStart"/>
            <w:r w:rsidRPr="00CF5D8A">
              <w:rPr>
                <w:rFonts w:eastAsia="Times New Roman" w:cs="Arial"/>
                <w:i/>
                <w:szCs w:val="20"/>
                <w:lang w:val="fr-FR" w:eastAsia="nl-NL"/>
              </w:rPr>
              <w:t>hemiparese</w:t>
            </w:r>
            <w:proofErr w:type="spellEnd"/>
            <w:r w:rsidRPr="00CF5D8A">
              <w:rPr>
                <w:rFonts w:eastAsia="Times New Roman" w:cs="Arial"/>
                <w:i/>
                <w:szCs w:val="20"/>
                <w:lang w:val="fr-FR" w:eastAsia="nl-NL"/>
              </w:rPr>
              <w:t xml:space="preserve">; </w:t>
            </w:r>
            <w:proofErr w:type="spellStart"/>
            <w:r w:rsidRPr="00CF5D8A">
              <w:rPr>
                <w:rFonts w:eastAsia="Times New Roman" w:cs="Arial"/>
                <w:i/>
                <w:szCs w:val="20"/>
                <w:lang w:val="fr-FR" w:eastAsia="nl-NL"/>
              </w:rPr>
              <w:t>afasie</w:t>
            </w:r>
            <w:proofErr w:type="spellEnd"/>
            <w:r w:rsidRPr="00CF5D8A">
              <w:rPr>
                <w:rFonts w:eastAsia="Times New Roman" w:cs="Arial"/>
                <w:i/>
                <w:szCs w:val="20"/>
                <w:lang w:val="fr-FR" w:eastAsia="nl-NL"/>
              </w:rPr>
              <w:t xml:space="preserve">; apraxie; </w:t>
            </w:r>
            <w:proofErr w:type="spellStart"/>
            <w:r w:rsidRPr="00CF5D8A">
              <w:rPr>
                <w:rFonts w:eastAsia="Times New Roman" w:cs="Arial"/>
                <w:i/>
                <w:szCs w:val="20"/>
                <w:lang w:val="fr-FR" w:eastAsia="nl-NL"/>
              </w:rPr>
              <w:t>insult</w:t>
            </w:r>
            <w:proofErr w:type="spellEnd"/>
            <w:r w:rsidRPr="00CF5D8A">
              <w:rPr>
                <w:rFonts w:eastAsia="Times New Roman" w:cs="Arial"/>
                <w:i/>
                <w:szCs w:val="20"/>
                <w:lang w:val="fr-FR" w:eastAsia="nl-NL"/>
              </w:rPr>
              <w:t xml:space="preserve">; absence; grand mal; petit mal; </w:t>
            </w:r>
            <w:proofErr w:type="spellStart"/>
            <w:r w:rsidRPr="00CF5D8A">
              <w:rPr>
                <w:rFonts w:eastAsia="Times New Roman" w:cs="Arial"/>
                <w:i/>
                <w:szCs w:val="20"/>
                <w:lang w:val="fr-FR" w:eastAsia="nl-NL"/>
              </w:rPr>
              <w:t>tremoren;propulsie</w:t>
            </w:r>
            <w:proofErr w:type="spellEnd"/>
            <w:r w:rsidRPr="00CF5D8A">
              <w:rPr>
                <w:rFonts w:eastAsia="Times New Roman" w:cs="Arial"/>
                <w:i/>
                <w:szCs w:val="20"/>
                <w:lang w:val="fr-FR" w:eastAsia="nl-NL"/>
              </w:rPr>
              <w:t xml:space="preserve">; </w:t>
            </w:r>
            <w:proofErr w:type="spellStart"/>
            <w:r w:rsidRPr="00CF5D8A">
              <w:rPr>
                <w:rFonts w:eastAsia="Times New Roman" w:cs="Arial"/>
                <w:i/>
                <w:szCs w:val="20"/>
                <w:lang w:val="fr-FR" w:eastAsia="nl-NL"/>
              </w:rPr>
              <w:t>retropulsi</w:t>
            </w:r>
            <w:r w:rsidRPr="007302E7">
              <w:rPr>
                <w:rFonts w:eastAsia="Times New Roman" w:cs="Arial"/>
                <w:i/>
                <w:szCs w:val="20"/>
                <w:lang w:val="fr-FR" w:eastAsia="nl-NL"/>
              </w:rPr>
              <w:t>e</w:t>
            </w:r>
            <w:proofErr w:type="spellEnd"/>
            <w:r w:rsidRPr="007302E7">
              <w:rPr>
                <w:rFonts w:eastAsia="Times New Roman" w:cs="Arial"/>
                <w:i/>
                <w:szCs w:val="20"/>
                <w:lang w:val="fr-FR" w:eastAsia="nl-NL"/>
              </w:rPr>
              <w:t>; dysarthrie; on/off (</w:t>
            </w:r>
            <w:proofErr w:type="spellStart"/>
            <w:r w:rsidRPr="007302E7">
              <w:rPr>
                <w:rFonts w:eastAsia="Times New Roman" w:cs="Arial"/>
                <w:i/>
                <w:szCs w:val="20"/>
                <w:lang w:val="fr-FR" w:eastAsia="nl-NL"/>
              </w:rPr>
              <w:t>knipmes</w:t>
            </w:r>
            <w:proofErr w:type="spellEnd"/>
            <w:r w:rsidRPr="007302E7">
              <w:rPr>
                <w:rFonts w:eastAsia="Times New Roman" w:cs="Arial"/>
                <w:i/>
                <w:szCs w:val="20"/>
                <w:lang w:val="fr-FR" w:eastAsia="nl-NL"/>
              </w:rPr>
              <w:t xml:space="preserve">)- en </w:t>
            </w:r>
            <w:proofErr w:type="spellStart"/>
            <w:r w:rsidRPr="007302E7">
              <w:rPr>
                <w:rFonts w:eastAsia="Times New Roman" w:cs="Arial"/>
                <w:i/>
                <w:szCs w:val="20"/>
                <w:lang w:val="fr-FR" w:eastAsia="nl-NL"/>
              </w:rPr>
              <w:t>tandrad</w:t>
            </w:r>
            <w:proofErr w:type="spellEnd"/>
            <w:r w:rsidRPr="007302E7">
              <w:rPr>
                <w:rFonts w:eastAsia="Times New Roman" w:cs="Arial"/>
                <w:i/>
                <w:szCs w:val="20"/>
                <w:lang w:val="fr-FR" w:eastAsia="nl-NL"/>
              </w:rPr>
              <w:t xml:space="preserve"> </w:t>
            </w:r>
            <w:proofErr w:type="spellStart"/>
            <w:r w:rsidRPr="007302E7">
              <w:rPr>
                <w:rFonts w:eastAsia="Times New Roman" w:cs="Arial"/>
                <w:i/>
                <w:szCs w:val="20"/>
                <w:lang w:val="fr-FR" w:eastAsia="nl-NL"/>
              </w:rPr>
              <w:t>fenomeen</w:t>
            </w:r>
            <w:proofErr w:type="spellEnd"/>
            <w:r w:rsidRPr="007302E7">
              <w:rPr>
                <w:rFonts w:eastAsia="Times New Roman" w:cs="Arial"/>
                <w:i/>
                <w:szCs w:val="20"/>
                <w:lang w:val="fr-FR" w:eastAsia="nl-NL"/>
              </w:rPr>
              <w:t xml:space="preserve"> </w:t>
            </w:r>
            <w:proofErr w:type="spellStart"/>
            <w:r w:rsidRPr="007302E7">
              <w:rPr>
                <w:rFonts w:eastAsia="Times New Roman" w:cs="Arial"/>
                <w:i/>
                <w:szCs w:val="20"/>
                <w:lang w:val="fr-FR" w:eastAsia="nl-NL"/>
              </w:rPr>
              <w:t>bij</w:t>
            </w:r>
            <w:proofErr w:type="spellEnd"/>
            <w:r w:rsidRPr="007302E7">
              <w:rPr>
                <w:rFonts w:eastAsia="Times New Roman" w:cs="Arial"/>
                <w:i/>
                <w:szCs w:val="20"/>
                <w:lang w:val="fr-FR" w:eastAsia="nl-NL"/>
              </w:rPr>
              <w:t xml:space="preserve"> parkinson </w:t>
            </w:r>
            <w:proofErr w:type="spellStart"/>
            <w:r w:rsidRPr="007302E7">
              <w:rPr>
                <w:rFonts w:eastAsia="Times New Roman" w:cs="Arial"/>
                <w:i/>
                <w:szCs w:val="20"/>
                <w:lang w:val="fr-FR" w:eastAsia="nl-NL"/>
              </w:rPr>
              <w:t>patiënten</w:t>
            </w:r>
            <w:proofErr w:type="spellEnd"/>
            <w:r w:rsidRPr="007302E7">
              <w:rPr>
                <w:rFonts w:eastAsia="Times New Roman" w:cs="Arial"/>
                <w:i/>
                <w:szCs w:val="20"/>
                <w:lang w:val="fr-FR" w:eastAsia="nl-NL"/>
              </w:rPr>
              <w:t xml:space="preserve">; </w:t>
            </w:r>
          </w:p>
          <w:p w:rsidR="00340952" w:rsidRPr="007302E7" w:rsidRDefault="00340952" w:rsidP="000213DF">
            <w:pPr>
              <w:spacing w:after="0" w:line="240" w:lineRule="auto"/>
              <w:rPr>
                <w:rFonts w:eastAsia="Times New Roman" w:cs="Arial"/>
                <w:szCs w:val="20"/>
                <w:lang w:val="fr-FR" w:eastAsia="nl-NL"/>
              </w:rPr>
            </w:pPr>
            <w:r w:rsidRPr="007302E7">
              <w:rPr>
                <w:rFonts w:eastAsia="Times New Roman" w:cs="Arial"/>
                <w:szCs w:val="20"/>
                <w:lang w:val="fr-FR" w:eastAsia="nl-NL"/>
              </w:rPr>
              <w:t xml:space="preserve"> </w:t>
            </w:r>
          </w:p>
        </w:tc>
      </w:tr>
      <w:tr w:rsidR="00340952" w:rsidRPr="00CF5D8A" w:rsidTr="000213DF">
        <w:tblPrEx>
          <w:tblCellMar>
            <w:top w:w="0" w:type="dxa"/>
            <w:bottom w:w="0" w:type="dxa"/>
          </w:tblCellMar>
        </w:tblPrEx>
        <w:trPr>
          <w:cantSplit/>
        </w:trPr>
        <w:tc>
          <w:tcPr>
            <w:tcW w:w="1771" w:type="dxa"/>
            <w:tcBorders>
              <w:left w:val="double" w:sz="2" w:space="0" w:color="auto"/>
              <w:right w:val="double" w:sz="2" w:space="0" w:color="auto"/>
            </w:tcBorders>
            <w:shd w:val="clear" w:color="auto" w:fill="auto"/>
          </w:tcPr>
          <w:p w:rsidR="00340952" w:rsidRPr="003A32C6" w:rsidRDefault="00340952" w:rsidP="000213DF">
            <w:pPr>
              <w:spacing w:after="0" w:line="240" w:lineRule="auto"/>
              <w:rPr>
                <w:rFonts w:eastAsia="Times New Roman" w:cs="Arial"/>
                <w:szCs w:val="20"/>
                <w:lang w:eastAsia="nl-NL"/>
              </w:rPr>
            </w:pPr>
            <w:r w:rsidRPr="003A32C6">
              <w:rPr>
                <w:rFonts w:eastAsia="Times New Roman" w:cs="Arial"/>
                <w:b/>
                <w:szCs w:val="20"/>
                <w:lang w:eastAsia="nl-NL"/>
              </w:rPr>
              <w:t>Ondersteuning</w:t>
            </w:r>
          </w:p>
        </w:tc>
        <w:tc>
          <w:tcPr>
            <w:tcW w:w="7938" w:type="dxa"/>
            <w:tcBorders>
              <w:left w:val="double" w:sz="2" w:space="0" w:color="auto"/>
              <w:right w:val="double" w:sz="2" w:space="0" w:color="auto"/>
            </w:tcBorders>
          </w:tcPr>
          <w:p w:rsidR="00340952" w:rsidRPr="00CF5D8A" w:rsidRDefault="00340952" w:rsidP="000213DF">
            <w:pPr>
              <w:spacing w:after="0" w:line="240" w:lineRule="auto"/>
              <w:rPr>
                <w:rFonts w:eastAsia="Times New Roman" w:cs="Arial"/>
                <w:szCs w:val="20"/>
                <w:lang w:eastAsia="nl-NL"/>
              </w:rPr>
            </w:pPr>
            <w:r w:rsidRPr="00CF5D8A">
              <w:rPr>
                <w:rFonts w:eastAsia="Times New Roman" w:cs="Arial"/>
                <w:szCs w:val="20"/>
                <w:lang w:eastAsia="nl-NL"/>
              </w:rPr>
              <w:t>Medische kennis</w:t>
            </w:r>
          </w:p>
          <w:p w:rsidR="00340952" w:rsidRPr="00CF5D8A" w:rsidRDefault="00340952" w:rsidP="000213DF">
            <w:pPr>
              <w:spacing w:after="0" w:line="240" w:lineRule="auto"/>
              <w:rPr>
                <w:rFonts w:eastAsia="Times New Roman" w:cs="Arial"/>
                <w:szCs w:val="20"/>
                <w:lang w:eastAsia="nl-NL"/>
              </w:rPr>
            </w:pPr>
            <w:r w:rsidRPr="00CF5D8A">
              <w:rPr>
                <w:rFonts w:eastAsia="Times New Roman" w:cs="Arial"/>
                <w:szCs w:val="20"/>
                <w:lang w:eastAsia="nl-NL"/>
              </w:rPr>
              <w:t>Geneesmiddelenkennis</w:t>
            </w:r>
          </w:p>
        </w:tc>
      </w:tr>
      <w:tr w:rsidR="00340952" w:rsidRPr="00CF5D8A" w:rsidTr="000213DF">
        <w:tblPrEx>
          <w:tblCellMar>
            <w:top w:w="0" w:type="dxa"/>
            <w:bottom w:w="0" w:type="dxa"/>
          </w:tblCellMar>
        </w:tblPrEx>
        <w:trPr>
          <w:cantSplit/>
          <w:trHeight w:val="246"/>
        </w:trPr>
        <w:tc>
          <w:tcPr>
            <w:tcW w:w="1771" w:type="dxa"/>
            <w:tcBorders>
              <w:left w:val="double" w:sz="2" w:space="0" w:color="auto"/>
              <w:right w:val="double" w:sz="2" w:space="0" w:color="auto"/>
            </w:tcBorders>
            <w:shd w:val="clear" w:color="auto" w:fill="auto"/>
          </w:tcPr>
          <w:p w:rsidR="00340952" w:rsidRPr="003A32C6" w:rsidRDefault="00340952" w:rsidP="000213DF">
            <w:pPr>
              <w:spacing w:after="0" w:line="240" w:lineRule="auto"/>
              <w:rPr>
                <w:rFonts w:eastAsia="Times New Roman" w:cs="Arial"/>
                <w:szCs w:val="20"/>
                <w:lang w:eastAsia="nl-NL"/>
              </w:rPr>
            </w:pPr>
            <w:r w:rsidRPr="003A32C6">
              <w:rPr>
                <w:rFonts w:eastAsia="Times New Roman" w:cs="Arial"/>
                <w:b/>
                <w:szCs w:val="20"/>
                <w:lang w:eastAsia="nl-NL"/>
              </w:rPr>
              <w:t>Media</w:t>
            </w:r>
          </w:p>
        </w:tc>
        <w:tc>
          <w:tcPr>
            <w:tcW w:w="7938" w:type="dxa"/>
            <w:tcBorders>
              <w:left w:val="double" w:sz="2" w:space="0" w:color="auto"/>
              <w:right w:val="double" w:sz="2" w:space="0" w:color="auto"/>
            </w:tcBorders>
          </w:tcPr>
          <w:p w:rsidR="00340952" w:rsidRPr="00CF5D8A" w:rsidRDefault="00340952" w:rsidP="000213DF">
            <w:pPr>
              <w:spacing w:after="0" w:line="240" w:lineRule="auto"/>
              <w:rPr>
                <w:rFonts w:eastAsia="Times New Roman" w:cs="Arial"/>
                <w:szCs w:val="20"/>
                <w:lang w:eastAsia="nl-NL"/>
              </w:rPr>
            </w:pPr>
            <w:r w:rsidRPr="00CF5D8A">
              <w:rPr>
                <w:rFonts w:eastAsia="Times New Roman" w:cs="Arial"/>
                <w:szCs w:val="20"/>
                <w:lang w:eastAsia="nl-NL"/>
              </w:rPr>
              <w:t>Ba</w:t>
            </w:r>
            <w:r>
              <w:rPr>
                <w:rFonts w:eastAsia="Times New Roman" w:cs="Arial"/>
                <w:szCs w:val="20"/>
                <w:lang w:eastAsia="nl-NL"/>
              </w:rPr>
              <w:t>siswerk AG boeken</w:t>
            </w:r>
          </w:p>
          <w:p w:rsidR="00340952" w:rsidRPr="00CF5D8A" w:rsidRDefault="00340952" w:rsidP="000213DF">
            <w:pPr>
              <w:spacing w:after="0" w:line="240" w:lineRule="auto"/>
              <w:rPr>
                <w:rFonts w:eastAsia="Times New Roman" w:cs="Arial"/>
                <w:szCs w:val="20"/>
                <w:lang w:eastAsia="nl-NL"/>
              </w:rPr>
            </w:pPr>
            <w:r w:rsidRPr="00CF5D8A">
              <w:rPr>
                <w:rFonts w:eastAsia="Times New Roman" w:cs="Arial"/>
                <w:szCs w:val="20"/>
                <w:lang w:eastAsia="nl-NL"/>
              </w:rPr>
              <w:t>Farmacotherapeutisch Kompas</w:t>
            </w:r>
          </w:p>
          <w:p w:rsidR="00340952" w:rsidRPr="00CF5D8A" w:rsidRDefault="00340952" w:rsidP="000213DF">
            <w:pPr>
              <w:spacing w:after="0" w:line="240" w:lineRule="auto"/>
              <w:rPr>
                <w:rFonts w:eastAsia="Times New Roman" w:cs="Arial"/>
                <w:szCs w:val="20"/>
                <w:lang w:eastAsia="nl-NL"/>
              </w:rPr>
            </w:pPr>
            <w:r w:rsidRPr="00CF5D8A">
              <w:rPr>
                <w:rFonts w:eastAsia="Times New Roman" w:cs="Arial"/>
                <w:szCs w:val="20"/>
                <w:lang w:eastAsia="nl-NL"/>
              </w:rPr>
              <w:t>Internet</w:t>
            </w:r>
          </w:p>
        </w:tc>
      </w:tr>
    </w:tbl>
    <w:p w:rsidR="00340952" w:rsidRDefault="00340952" w:rsidP="00340952">
      <w:pPr>
        <w:spacing w:after="0" w:line="240" w:lineRule="auto"/>
        <w:rPr>
          <w:rFonts w:eastAsia="Times New Roman" w:cs="Arial"/>
          <w:b/>
          <w:szCs w:val="20"/>
          <w:lang w:eastAsia="nl-NL"/>
        </w:rPr>
      </w:pPr>
    </w:p>
    <w:p w:rsidR="00340952" w:rsidRPr="00CF5D8A" w:rsidRDefault="00340952" w:rsidP="00340952">
      <w:pPr>
        <w:spacing w:after="0" w:line="240" w:lineRule="auto"/>
        <w:rPr>
          <w:rFonts w:eastAsia="Times New Roman" w:cs="Arial"/>
          <w:b/>
          <w:szCs w:val="20"/>
          <w:lang w:eastAsia="nl-NL"/>
        </w:rPr>
      </w:pPr>
      <w:r>
        <w:rPr>
          <w:rFonts w:eastAsia="Times New Roman" w:cs="Arial"/>
          <w:b/>
          <w:szCs w:val="20"/>
          <w:lang w:eastAsia="nl-NL"/>
        </w:rPr>
        <w:br w:type="page"/>
      </w:r>
    </w:p>
    <w:p w:rsidR="00340952" w:rsidRPr="00CF5D8A" w:rsidRDefault="00340952" w:rsidP="00340952">
      <w:pPr>
        <w:spacing w:after="0" w:line="240" w:lineRule="auto"/>
        <w:rPr>
          <w:rFonts w:eastAsia="Times New Roman" w:cs="Arial"/>
          <w:b/>
          <w:szCs w:val="20"/>
          <w:lang w:eastAsia="nl-N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7938"/>
      </w:tblGrid>
      <w:tr w:rsidR="00340952" w:rsidRPr="00CF5D8A" w:rsidTr="000213DF">
        <w:tblPrEx>
          <w:tblCellMar>
            <w:top w:w="0" w:type="dxa"/>
            <w:bottom w:w="0" w:type="dxa"/>
          </w:tblCellMar>
        </w:tblPrEx>
        <w:trPr>
          <w:cantSplit/>
        </w:trPr>
        <w:tc>
          <w:tcPr>
            <w:tcW w:w="1771" w:type="dxa"/>
            <w:tcBorders>
              <w:left w:val="double" w:sz="2" w:space="0" w:color="auto"/>
              <w:right w:val="double" w:sz="2" w:space="0" w:color="auto"/>
            </w:tcBorders>
            <w:shd w:val="clear" w:color="auto" w:fill="auto"/>
          </w:tcPr>
          <w:p w:rsidR="00340952" w:rsidRPr="003A32C6" w:rsidRDefault="00340952" w:rsidP="000213DF">
            <w:pPr>
              <w:spacing w:after="0" w:line="240" w:lineRule="auto"/>
              <w:rPr>
                <w:rFonts w:eastAsia="Times New Roman" w:cs="Arial"/>
                <w:b/>
                <w:szCs w:val="20"/>
                <w:lang w:eastAsia="nl-NL"/>
              </w:rPr>
            </w:pPr>
          </w:p>
          <w:p w:rsidR="00340952" w:rsidRDefault="00340952" w:rsidP="000213DF">
            <w:pPr>
              <w:spacing w:after="0" w:line="240" w:lineRule="auto"/>
              <w:rPr>
                <w:rFonts w:eastAsia="Times New Roman" w:cs="Arial"/>
                <w:b/>
                <w:szCs w:val="20"/>
                <w:lang w:eastAsia="nl-NL"/>
              </w:rPr>
            </w:pPr>
          </w:p>
          <w:p w:rsidR="00340952" w:rsidRPr="003A32C6" w:rsidRDefault="00340952" w:rsidP="000213DF">
            <w:pPr>
              <w:spacing w:after="0" w:line="240" w:lineRule="auto"/>
              <w:rPr>
                <w:rFonts w:eastAsia="Times New Roman" w:cs="Arial"/>
                <w:szCs w:val="20"/>
                <w:lang w:eastAsia="nl-NL"/>
              </w:rPr>
            </w:pPr>
            <w:r w:rsidRPr="003A32C6">
              <w:rPr>
                <w:rFonts w:eastAsia="Times New Roman" w:cs="Arial"/>
                <w:b/>
                <w:szCs w:val="20"/>
                <w:lang w:eastAsia="nl-NL"/>
              </w:rPr>
              <w:t>Inleiding</w:t>
            </w:r>
          </w:p>
        </w:tc>
        <w:tc>
          <w:tcPr>
            <w:tcW w:w="7938" w:type="dxa"/>
            <w:tcBorders>
              <w:left w:val="double" w:sz="2" w:space="0" w:color="auto"/>
              <w:right w:val="double" w:sz="2" w:space="0" w:color="auto"/>
            </w:tcBorders>
          </w:tcPr>
          <w:p w:rsidR="00340952" w:rsidRPr="0037141A" w:rsidRDefault="00340952" w:rsidP="000213DF">
            <w:pPr>
              <w:spacing w:after="0" w:line="240" w:lineRule="auto"/>
              <w:rPr>
                <w:rFonts w:eastAsia="Times New Roman" w:cs="Arial"/>
                <w:b/>
                <w:szCs w:val="20"/>
                <w:lang w:eastAsia="nl-NL"/>
              </w:rPr>
            </w:pPr>
            <w:r w:rsidRPr="0037141A">
              <w:rPr>
                <w:rFonts w:eastAsia="Times New Roman" w:cs="Arial"/>
                <w:b/>
                <w:szCs w:val="20"/>
                <w:lang w:eastAsia="nl-NL"/>
              </w:rPr>
              <w:t>Psychiatrische aandoeningen TAAK 3B</w:t>
            </w:r>
          </w:p>
          <w:p w:rsidR="00340952" w:rsidRDefault="00340952" w:rsidP="000213DF">
            <w:pPr>
              <w:spacing w:after="0" w:line="240" w:lineRule="auto"/>
              <w:rPr>
                <w:rFonts w:eastAsia="Times New Roman" w:cs="Arial"/>
                <w:szCs w:val="20"/>
                <w:lang w:eastAsia="nl-NL"/>
              </w:rPr>
            </w:pPr>
          </w:p>
          <w:p w:rsidR="00340952" w:rsidRPr="00CF5D8A" w:rsidRDefault="00340952" w:rsidP="000213DF">
            <w:pPr>
              <w:spacing w:after="0" w:line="240" w:lineRule="auto"/>
              <w:rPr>
                <w:rFonts w:eastAsia="Times New Roman" w:cs="Arial"/>
                <w:szCs w:val="20"/>
                <w:lang w:eastAsia="nl-NL"/>
              </w:rPr>
            </w:pPr>
            <w:r w:rsidRPr="00CF5D8A">
              <w:rPr>
                <w:rFonts w:eastAsia="Times New Roman" w:cs="Arial"/>
                <w:szCs w:val="20"/>
                <w:lang w:eastAsia="nl-NL"/>
              </w:rPr>
              <w:t xml:space="preserve">Naast ziekten veroorzaakt door lichamelijke afwijkingen (somatische aandoeningen) en ziekten waarin er zowel van lichamelijke als psychische invloeden sprake is (psychosomatische aandoeningen), zijn er ziektebeelden waarbij een lichamelijke oorzaak (nog) niet aangetoond kan worden. Deze ziektebeelden worden beschouwd als ziekten van de geest, de </w:t>
            </w:r>
            <w:proofErr w:type="spellStart"/>
            <w:r w:rsidRPr="00CF5D8A">
              <w:rPr>
                <w:rFonts w:eastAsia="Times New Roman" w:cs="Arial"/>
                <w:szCs w:val="20"/>
                <w:lang w:eastAsia="nl-NL"/>
              </w:rPr>
              <w:t>psyche</w:t>
            </w:r>
            <w:proofErr w:type="spellEnd"/>
            <w:r w:rsidRPr="00CF5D8A">
              <w:rPr>
                <w:rFonts w:eastAsia="Times New Roman" w:cs="Arial"/>
                <w:szCs w:val="20"/>
                <w:lang w:eastAsia="nl-NL"/>
              </w:rPr>
              <w:t xml:space="preserve"> en noemt men psychiatrische aandoeningen.</w:t>
            </w:r>
          </w:p>
          <w:p w:rsidR="00340952" w:rsidRPr="00CF5D8A" w:rsidRDefault="00340952" w:rsidP="000213DF">
            <w:pPr>
              <w:spacing w:after="0" w:line="240" w:lineRule="auto"/>
              <w:rPr>
                <w:rFonts w:eastAsia="Times New Roman" w:cs="Arial"/>
                <w:szCs w:val="20"/>
                <w:lang w:eastAsia="nl-NL"/>
              </w:rPr>
            </w:pPr>
            <w:r w:rsidRPr="00CF5D8A">
              <w:rPr>
                <w:rFonts w:eastAsia="Times New Roman" w:cs="Arial"/>
                <w:szCs w:val="20"/>
                <w:lang w:eastAsia="nl-NL"/>
              </w:rPr>
              <w:t>Om de intake van patiënten met psychiatrische aandoeningen te kunnen doen moet je kennis hebben van deze ziektebeelden.</w:t>
            </w:r>
          </w:p>
        </w:tc>
      </w:tr>
      <w:tr w:rsidR="00340952" w:rsidRPr="00CF5D8A" w:rsidTr="000213DF">
        <w:tblPrEx>
          <w:tblCellMar>
            <w:top w:w="0" w:type="dxa"/>
            <w:bottom w:w="0" w:type="dxa"/>
          </w:tblCellMar>
        </w:tblPrEx>
        <w:trPr>
          <w:cantSplit/>
        </w:trPr>
        <w:tc>
          <w:tcPr>
            <w:tcW w:w="1771" w:type="dxa"/>
            <w:tcBorders>
              <w:left w:val="double" w:sz="2" w:space="0" w:color="auto"/>
              <w:right w:val="double" w:sz="2" w:space="0" w:color="auto"/>
            </w:tcBorders>
            <w:shd w:val="clear" w:color="auto" w:fill="auto"/>
          </w:tcPr>
          <w:p w:rsidR="00340952" w:rsidRPr="003A32C6" w:rsidRDefault="00340952" w:rsidP="000213DF">
            <w:pPr>
              <w:spacing w:after="0" w:line="240" w:lineRule="auto"/>
              <w:rPr>
                <w:rFonts w:eastAsia="Times New Roman" w:cs="Arial"/>
                <w:b/>
                <w:szCs w:val="20"/>
                <w:lang w:eastAsia="nl-NL"/>
              </w:rPr>
            </w:pPr>
            <w:r>
              <w:rPr>
                <w:rFonts w:eastAsia="Times New Roman" w:cs="Arial"/>
                <w:b/>
                <w:szCs w:val="20"/>
                <w:lang w:eastAsia="nl-NL"/>
              </w:rPr>
              <w:t>Werkwijze</w:t>
            </w:r>
          </w:p>
        </w:tc>
        <w:tc>
          <w:tcPr>
            <w:tcW w:w="7938" w:type="dxa"/>
            <w:tcBorders>
              <w:left w:val="double" w:sz="2" w:space="0" w:color="auto"/>
              <w:right w:val="double" w:sz="2" w:space="0" w:color="auto"/>
            </w:tcBorders>
          </w:tcPr>
          <w:p w:rsidR="00340952" w:rsidRPr="00CF5D8A" w:rsidRDefault="00340952" w:rsidP="00340952">
            <w:pPr>
              <w:numPr>
                <w:ilvl w:val="0"/>
                <w:numId w:val="2"/>
              </w:numPr>
              <w:spacing w:after="0" w:line="240" w:lineRule="auto"/>
              <w:rPr>
                <w:rFonts w:eastAsia="Times New Roman" w:cs="Arial"/>
                <w:szCs w:val="20"/>
                <w:lang w:eastAsia="nl-NL"/>
              </w:rPr>
            </w:pPr>
            <w:r w:rsidRPr="00CF5D8A">
              <w:rPr>
                <w:rFonts w:eastAsia="Times New Roman" w:cs="Arial"/>
                <w:szCs w:val="20"/>
                <w:lang w:eastAsia="nl-NL"/>
              </w:rPr>
              <w:t xml:space="preserve">Geef een beschrijving van symptomen, mogelijke oorzaken en de therapie van </w:t>
            </w:r>
            <w:r w:rsidRPr="00CF5D8A">
              <w:rPr>
                <w:rFonts w:eastAsia="Times New Roman" w:cs="Arial"/>
                <w:b/>
                <w:szCs w:val="20"/>
                <w:lang w:eastAsia="nl-NL"/>
              </w:rPr>
              <w:t>onderstaande</w:t>
            </w:r>
            <w:r w:rsidRPr="00CF5D8A">
              <w:rPr>
                <w:rFonts w:eastAsia="Times New Roman" w:cs="Arial"/>
                <w:szCs w:val="20"/>
                <w:lang w:eastAsia="nl-NL"/>
              </w:rPr>
              <w:t xml:space="preserve"> psychosomatische aandoeningen</w:t>
            </w:r>
          </w:p>
          <w:p w:rsidR="00340952" w:rsidRPr="00CF5D8A" w:rsidRDefault="00340952" w:rsidP="000213DF">
            <w:pPr>
              <w:spacing w:after="0" w:line="240" w:lineRule="auto"/>
              <w:rPr>
                <w:rFonts w:eastAsia="Times New Roman" w:cs="Arial"/>
                <w:szCs w:val="20"/>
                <w:lang w:eastAsia="nl-NL"/>
              </w:rPr>
            </w:pPr>
          </w:p>
          <w:p w:rsidR="00340952" w:rsidRPr="00CF5D8A" w:rsidRDefault="00340952" w:rsidP="00340952">
            <w:pPr>
              <w:numPr>
                <w:ilvl w:val="0"/>
                <w:numId w:val="2"/>
              </w:numPr>
              <w:spacing w:after="0" w:line="240" w:lineRule="auto"/>
              <w:rPr>
                <w:rFonts w:eastAsia="Times New Roman" w:cs="Arial"/>
                <w:szCs w:val="20"/>
                <w:lang w:eastAsia="nl-NL"/>
              </w:rPr>
            </w:pPr>
            <w:r w:rsidRPr="00CF5D8A">
              <w:rPr>
                <w:rFonts w:eastAsia="Times New Roman" w:cs="Arial"/>
                <w:szCs w:val="20"/>
                <w:lang w:eastAsia="nl-NL"/>
              </w:rPr>
              <w:t>Zijn er verschillen tussen overspannenheid en burn-out, zo ja welke?</w:t>
            </w:r>
          </w:p>
          <w:p w:rsidR="00340952" w:rsidRPr="00CF5D8A" w:rsidRDefault="00340952" w:rsidP="000213DF">
            <w:pPr>
              <w:spacing w:after="0" w:line="240" w:lineRule="auto"/>
              <w:rPr>
                <w:rFonts w:eastAsia="Times New Roman" w:cs="Arial"/>
                <w:szCs w:val="20"/>
                <w:lang w:eastAsia="nl-NL"/>
              </w:rPr>
            </w:pPr>
          </w:p>
          <w:p w:rsidR="00340952" w:rsidRPr="00CF5D8A" w:rsidRDefault="00340952" w:rsidP="000213DF">
            <w:pPr>
              <w:spacing w:after="0" w:line="240" w:lineRule="auto"/>
              <w:rPr>
                <w:rFonts w:eastAsia="Times New Roman" w:cs="Arial"/>
                <w:szCs w:val="20"/>
                <w:lang w:eastAsia="nl-NL"/>
              </w:rPr>
            </w:pPr>
            <w:r w:rsidRPr="00CF5D8A">
              <w:rPr>
                <w:rFonts w:eastAsia="Times New Roman" w:cs="Arial"/>
                <w:szCs w:val="20"/>
                <w:lang w:eastAsia="nl-NL"/>
              </w:rPr>
              <w:t>C.  Geef een bes</w:t>
            </w:r>
            <w:r>
              <w:rPr>
                <w:rFonts w:eastAsia="Times New Roman" w:cs="Arial"/>
                <w:szCs w:val="20"/>
                <w:lang w:eastAsia="nl-NL"/>
              </w:rPr>
              <w:t xml:space="preserve">chrijving, mogelijke </w:t>
            </w:r>
            <w:proofErr w:type="spellStart"/>
            <w:r>
              <w:rPr>
                <w:rFonts w:eastAsia="Times New Roman" w:cs="Arial"/>
                <w:szCs w:val="20"/>
                <w:lang w:eastAsia="nl-NL"/>
              </w:rPr>
              <w:t>oorzaken,</w:t>
            </w:r>
            <w:r w:rsidRPr="00CF5D8A">
              <w:rPr>
                <w:rFonts w:eastAsia="Times New Roman" w:cs="Arial"/>
                <w:szCs w:val="20"/>
                <w:lang w:eastAsia="nl-NL"/>
              </w:rPr>
              <w:t>symptomen</w:t>
            </w:r>
            <w:proofErr w:type="spellEnd"/>
            <w:r w:rsidRPr="00CF5D8A">
              <w:rPr>
                <w:rFonts w:eastAsia="Times New Roman" w:cs="Arial"/>
                <w:szCs w:val="20"/>
                <w:lang w:eastAsia="nl-NL"/>
              </w:rPr>
              <w:t xml:space="preserve">  en behandelings-</w:t>
            </w:r>
          </w:p>
          <w:p w:rsidR="00340952" w:rsidRDefault="00340952" w:rsidP="000213DF">
            <w:pPr>
              <w:spacing w:after="0" w:line="240" w:lineRule="auto"/>
              <w:rPr>
                <w:rFonts w:eastAsia="Times New Roman" w:cs="Arial"/>
                <w:szCs w:val="20"/>
                <w:lang w:eastAsia="nl-NL"/>
              </w:rPr>
            </w:pPr>
            <w:r w:rsidRPr="00CF5D8A">
              <w:rPr>
                <w:rFonts w:eastAsia="Times New Roman" w:cs="Arial"/>
                <w:szCs w:val="20"/>
                <w:lang w:eastAsia="nl-NL"/>
              </w:rPr>
              <w:t xml:space="preserve">      methoden/ medicijnen van:</w:t>
            </w:r>
          </w:p>
          <w:p w:rsidR="00340952" w:rsidRPr="00CF5D8A" w:rsidRDefault="00340952" w:rsidP="000213DF">
            <w:pPr>
              <w:spacing w:after="0" w:line="240" w:lineRule="auto"/>
              <w:rPr>
                <w:rFonts w:eastAsia="Times New Roman" w:cs="Arial"/>
                <w:szCs w:val="20"/>
                <w:lang w:eastAsia="nl-NL"/>
              </w:rPr>
            </w:pPr>
          </w:p>
          <w:p w:rsidR="00340952" w:rsidRDefault="00340952" w:rsidP="00340952">
            <w:pPr>
              <w:numPr>
                <w:ilvl w:val="0"/>
                <w:numId w:val="4"/>
              </w:numPr>
              <w:spacing w:after="0" w:line="240" w:lineRule="auto"/>
              <w:rPr>
                <w:rFonts w:eastAsia="Times New Roman" w:cs="Arial"/>
                <w:szCs w:val="20"/>
                <w:lang w:eastAsia="nl-NL"/>
              </w:rPr>
            </w:pPr>
            <w:r w:rsidRPr="00CF5D8A">
              <w:rPr>
                <w:rFonts w:eastAsia="Times New Roman" w:cs="Arial"/>
                <w:szCs w:val="20"/>
                <w:lang w:eastAsia="nl-NL"/>
              </w:rPr>
              <w:t>Slaapstoornissen</w:t>
            </w:r>
          </w:p>
          <w:p w:rsidR="00340952" w:rsidRDefault="00340952" w:rsidP="00340952">
            <w:pPr>
              <w:numPr>
                <w:ilvl w:val="0"/>
                <w:numId w:val="4"/>
              </w:numPr>
              <w:spacing w:after="0" w:line="240" w:lineRule="auto"/>
              <w:rPr>
                <w:rFonts w:eastAsia="Times New Roman" w:cs="Arial"/>
                <w:szCs w:val="20"/>
                <w:lang w:eastAsia="nl-NL"/>
              </w:rPr>
            </w:pPr>
            <w:r w:rsidRPr="00750018">
              <w:rPr>
                <w:rFonts w:eastAsia="Times New Roman" w:cs="Arial"/>
                <w:szCs w:val="20"/>
                <w:lang w:eastAsia="nl-NL"/>
              </w:rPr>
              <w:t xml:space="preserve">Depressie </w:t>
            </w:r>
          </w:p>
          <w:p w:rsidR="00340952" w:rsidRDefault="00340952" w:rsidP="00340952">
            <w:pPr>
              <w:numPr>
                <w:ilvl w:val="0"/>
                <w:numId w:val="4"/>
              </w:numPr>
              <w:spacing w:after="0" w:line="240" w:lineRule="auto"/>
              <w:rPr>
                <w:rFonts w:eastAsia="Times New Roman" w:cs="Arial"/>
                <w:szCs w:val="20"/>
                <w:lang w:eastAsia="nl-NL"/>
              </w:rPr>
            </w:pPr>
            <w:r w:rsidRPr="00750018">
              <w:rPr>
                <w:rFonts w:eastAsia="Times New Roman" w:cs="Arial"/>
                <w:szCs w:val="20"/>
                <w:lang w:eastAsia="nl-NL"/>
              </w:rPr>
              <w:t>Burn-out</w:t>
            </w:r>
          </w:p>
          <w:p w:rsidR="00340952" w:rsidRDefault="00340952" w:rsidP="00340952">
            <w:pPr>
              <w:numPr>
                <w:ilvl w:val="0"/>
                <w:numId w:val="4"/>
              </w:numPr>
              <w:spacing w:after="0" w:line="240" w:lineRule="auto"/>
              <w:rPr>
                <w:rFonts w:eastAsia="Times New Roman" w:cs="Arial"/>
                <w:szCs w:val="20"/>
                <w:lang w:eastAsia="nl-NL"/>
              </w:rPr>
            </w:pPr>
            <w:r w:rsidRPr="00750018">
              <w:rPr>
                <w:rFonts w:eastAsia="Times New Roman" w:cs="Arial"/>
                <w:szCs w:val="20"/>
                <w:lang w:eastAsia="nl-NL"/>
              </w:rPr>
              <w:t>Persoonlijkheidsstoornissen(</w:t>
            </w:r>
            <w:proofErr w:type="spellStart"/>
            <w:r w:rsidRPr="00750018">
              <w:rPr>
                <w:rFonts w:eastAsia="Times New Roman" w:cs="Arial"/>
                <w:szCs w:val="20"/>
                <w:lang w:eastAsia="nl-NL"/>
              </w:rPr>
              <w:t>o.a.Borderline,neurose</w:t>
            </w:r>
            <w:proofErr w:type="spellEnd"/>
            <w:r w:rsidRPr="00750018">
              <w:rPr>
                <w:rFonts w:eastAsia="Times New Roman" w:cs="Arial"/>
                <w:szCs w:val="20"/>
                <w:lang w:eastAsia="nl-NL"/>
              </w:rPr>
              <w:t>, schizofrenie, psychopaat)</w:t>
            </w:r>
          </w:p>
          <w:p w:rsidR="00340952" w:rsidRDefault="00340952" w:rsidP="00340952">
            <w:pPr>
              <w:numPr>
                <w:ilvl w:val="0"/>
                <w:numId w:val="4"/>
              </w:numPr>
              <w:spacing w:after="0" w:line="240" w:lineRule="auto"/>
              <w:rPr>
                <w:rFonts w:eastAsia="Times New Roman" w:cs="Arial"/>
                <w:szCs w:val="20"/>
                <w:lang w:eastAsia="nl-NL"/>
              </w:rPr>
            </w:pPr>
            <w:r w:rsidRPr="00750018">
              <w:rPr>
                <w:rFonts w:eastAsia="Times New Roman" w:cs="Arial"/>
                <w:szCs w:val="20"/>
                <w:lang w:eastAsia="nl-NL"/>
              </w:rPr>
              <w:t>Psychose</w:t>
            </w:r>
          </w:p>
          <w:p w:rsidR="00340952" w:rsidRDefault="00340952" w:rsidP="00340952">
            <w:pPr>
              <w:numPr>
                <w:ilvl w:val="0"/>
                <w:numId w:val="4"/>
              </w:numPr>
              <w:spacing w:after="0" w:line="240" w:lineRule="auto"/>
              <w:rPr>
                <w:rFonts w:eastAsia="Times New Roman" w:cs="Arial"/>
                <w:szCs w:val="20"/>
                <w:lang w:eastAsia="nl-NL"/>
              </w:rPr>
            </w:pPr>
            <w:r w:rsidRPr="00750018">
              <w:rPr>
                <w:rFonts w:eastAsia="Times New Roman" w:cs="Arial"/>
                <w:szCs w:val="20"/>
                <w:lang w:eastAsia="nl-NL"/>
              </w:rPr>
              <w:t>Angst, paniekstoornissen, fobieën en dwanghandelingen/dwanggedachten.</w:t>
            </w:r>
          </w:p>
          <w:p w:rsidR="00340952" w:rsidRDefault="00340952" w:rsidP="00340952">
            <w:pPr>
              <w:numPr>
                <w:ilvl w:val="0"/>
                <w:numId w:val="4"/>
              </w:numPr>
              <w:spacing w:after="0" w:line="240" w:lineRule="auto"/>
              <w:rPr>
                <w:rFonts w:eastAsia="Times New Roman" w:cs="Arial"/>
                <w:szCs w:val="20"/>
                <w:lang w:eastAsia="nl-NL"/>
              </w:rPr>
            </w:pPr>
            <w:r w:rsidRPr="00750018">
              <w:rPr>
                <w:rFonts w:eastAsia="Times New Roman" w:cs="Arial"/>
                <w:szCs w:val="20"/>
                <w:lang w:eastAsia="nl-NL"/>
              </w:rPr>
              <w:t>Delier</w:t>
            </w:r>
          </w:p>
          <w:p w:rsidR="00340952" w:rsidRDefault="00340952" w:rsidP="00340952">
            <w:pPr>
              <w:numPr>
                <w:ilvl w:val="0"/>
                <w:numId w:val="4"/>
              </w:numPr>
              <w:spacing w:after="0" w:line="240" w:lineRule="auto"/>
              <w:rPr>
                <w:rFonts w:eastAsia="Times New Roman" w:cs="Arial"/>
                <w:szCs w:val="20"/>
                <w:lang w:eastAsia="nl-NL"/>
              </w:rPr>
            </w:pPr>
            <w:r w:rsidRPr="00750018">
              <w:rPr>
                <w:rFonts w:eastAsia="Times New Roman" w:cs="Arial"/>
                <w:szCs w:val="20"/>
                <w:lang w:eastAsia="nl-NL"/>
              </w:rPr>
              <w:t>Eetstoornissen</w:t>
            </w:r>
          </w:p>
          <w:p w:rsidR="00340952" w:rsidRDefault="00340952" w:rsidP="00340952">
            <w:pPr>
              <w:numPr>
                <w:ilvl w:val="0"/>
                <w:numId w:val="4"/>
              </w:numPr>
              <w:spacing w:after="0" w:line="240" w:lineRule="auto"/>
              <w:rPr>
                <w:rFonts w:eastAsia="Times New Roman" w:cs="Arial"/>
                <w:szCs w:val="20"/>
                <w:lang w:eastAsia="nl-NL"/>
              </w:rPr>
            </w:pPr>
            <w:r w:rsidRPr="00750018">
              <w:rPr>
                <w:rFonts w:eastAsia="Times New Roman" w:cs="Arial"/>
                <w:szCs w:val="20"/>
                <w:lang w:eastAsia="nl-NL"/>
              </w:rPr>
              <w:t>Psychosomatische aandoeningen</w:t>
            </w:r>
          </w:p>
          <w:p w:rsidR="00340952" w:rsidRPr="00750018" w:rsidRDefault="00340952" w:rsidP="00340952">
            <w:pPr>
              <w:numPr>
                <w:ilvl w:val="0"/>
                <w:numId w:val="4"/>
              </w:numPr>
              <w:spacing w:after="0" w:line="240" w:lineRule="auto"/>
              <w:rPr>
                <w:rFonts w:eastAsia="Times New Roman" w:cs="Arial"/>
                <w:szCs w:val="20"/>
                <w:lang w:eastAsia="nl-NL"/>
              </w:rPr>
            </w:pPr>
            <w:r w:rsidRPr="00750018">
              <w:rPr>
                <w:rFonts w:eastAsia="Times New Roman" w:cs="Arial"/>
                <w:szCs w:val="20"/>
                <w:lang w:eastAsia="nl-NL"/>
              </w:rPr>
              <w:t>Dementie</w:t>
            </w:r>
          </w:p>
          <w:p w:rsidR="00340952" w:rsidRPr="003A32C6" w:rsidRDefault="00340952" w:rsidP="000213DF">
            <w:pPr>
              <w:spacing w:after="0" w:line="240" w:lineRule="auto"/>
              <w:rPr>
                <w:rFonts w:eastAsia="Times New Roman" w:cs="Arial"/>
                <w:b/>
                <w:color w:val="0070C0"/>
                <w:szCs w:val="20"/>
                <w:lang w:eastAsia="nl-NL"/>
              </w:rPr>
            </w:pPr>
          </w:p>
        </w:tc>
      </w:tr>
      <w:tr w:rsidR="00340952" w:rsidRPr="00CF5D8A" w:rsidTr="000213DF">
        <w:tblPrEx>
          <w:tblCellMar>
            <w:top w:w="0" w:type="dxa"/>
            <w:bottom w:w="0" w:type="dxa"/>
          </w:tblCellMar>
        </w:tblPrEx>
        <w:trPr>
          <w:cantSplit/>
        </w:trPr>
        <w:tc>
          <w:tcPr>
            <w:tcW w:w="1771" w:type="dxa"/>
            <w:tcBorders>
              <w:left w:val="double" w:sz="2" w:space="0" w:color="auto"/>
              <w:right w:val="double" w:sz="2" w:space="0" w:color="auto"/>
            </w:tcBorders>
            <w:shd w:val="clear" w:color="auto" w:fill="auto"/>
          </w:tcPr>
          <w:p w:rsidR="00340952" w:rsidRPr="003A32C6" w:rsidRDefault="00340952" w:rsidP="000213DF">
            <w:pPr>
              <w:spacing w:after="0" w:line="240" w:lineRule="auto"/>
              <w:rPr>
                <w:rFonts w:eastAsia="Times New Roman" w:cs="Arial"/>
                <w:szCs w:val="20"/>
                <w:lang w:eastAsia="nl-NL"/>
              </w:rPr>
            </w:pPr>
            <w:r w:rsidRPr="003A32C6">
              <w:rPr>
                <w:rFonts w:eastAsia="Times New Roman" w:cs="Arial"/>
                <w:b/>
                <w:szCs w:val="20"/>
                <w:lang w:eastAsia="nl-NL"/>
              </w:rPr>
              <w:t>Ondersteuning</w:t>
            </w:r>
          </w:p>
        </w:tc>
        <w:tc>
          <w:tcPr>
            <w:tcW w:w="7938" w:type="dxa"/>
            <w:tcBorders>
              <w:left w:val="double" w:sz="2" w:space="0" w:color="auto"/>
              <w:right w:val="double" w:sz="2" w:space="0" w:color="auto"/>
            </w:tcBorders>
          </w:tcPr>
          <w:p w:rsidR="00340952" w:rsidRPr="00CF5D8A" w:rsidRDefault="00340952" w:rsidP="000213DF">
            <w:pPr>
              <w:spacing w:after="0" w:line="240" w:lineRule="auto"/>
              <w:rPr>
                <w:rFonts w:eastAsia="Times New Roman" w:cs="Arial"/>
                <w:szCs w:val="20"/>
                <w:lang w:eastAsia="nl-NL"/>
              </w:rPr>
            </w:pPr>
            <w:r w:rsidRPr="00CF5D8A">
              <w:rPr>
                <w:rFonts w:eastAsia="Times New Roman" w:cs="Arial"/>
                <w:szCs w:val="20"/>
                <w:lang w:eastAsia="nl-NL"/>
              </w:rPr>
              <w:t>Medische kennis</w:t>
            </w:r>
          </w:p>
          <w:p w:rsidR="00340952" w:rsidRPr="00CF5D8A" w:rsidRDefault="00340952" w:rsidP="000213DF">
            <w:pPr>
              <w:spacing w:after="0" w:line="240" w:lineRule="auto"/>
              <w:rPr>
                <w:rFonts w:eastAsia="Times New Roman" w:cs="Arial"/>
                <w:szCs w:val="20"/>
                <w:lang w:eastAsia="nl-NL"/>
              </w:rPr>
            </w:pPr>
            <w:r w:rsidRPr="00CF5D8A">
              <w:rPr>
                <w:rFonts w:eastAsia="Times New Roman" w:cs="Arial"/>
                <w:szCs w:val="20"/>
                <w:lang w:eastAsia="nl-NL"/>
              </w:rPr>
              <w:t>Geneesmiddelenkennis</w:t>
            </w:r>
          </w:p>
        </w:tc>
      </w:tr>
      <w:tr w:rsidR="00340952" w:rsidRPr="00CF5D8A" w:rsidTr="000213DF">
        <w:tblPrEx>
          <w:tblCellMar>
            <w:top w:w="0" w:type="dxa"/>
            <w:bottom w:w="0" w:type="dxa"/>
          </w:tblCellMar>
        </w:tblPrEx>
        <w:trPr>
          <w:cantSplit/>
        </w:trPr>
        <w:tc>
          <w:tcPr>
            <w:tcW w:w="1771" w:type="dxa"/>
            <w:tcBorders>
              <w:left w:val="double" w:sz="2" w:space="0" w:color="auto"/>
              <w:right w:val="double" w:sz="2" w:space="0" w:color="auto"/>
            </w:tcBorders>
            <w:shd w:val="clear" w:color="auto" w:fill="auto"/>
          </w:tcPr>
          <w:p w:rsidR="00340952" w:rsidRPr="003A32C6" w:rsidRDefault="00340952" w:rsidP="000213DF">
            <w:pPr>
              <w:spacing w:after="0" w:line="240" w:lineRule="auto"/>
              <w:rPr>
                <w:rFonts w:eastAsia="Times New Roman" w:cs="Arial"/>
                <w:szCs w:val="20"/>
                <w:lang w:eastAsia="nl-NL"/>
              </w:rPr>
            </w:pPr>
            <w:r w:rsidRPr="003A32C6">
              <w:rPr>
                <w:rFonts w:eastAsia="Times New Roman" w:cs="Arial"/>
                <w:b/>
                <w:szCs w:val="20"/>
                <w:lang w:eastAsia="nl-NL"/>
              </w:rPr>
              <w:t>Media</w:t>
            </w:r>
          </w:p>
        </w:tc>
        <w:tc>
          <w:tcPr>
            <w:tcW w:w="7938" w:type="dxa"/>
            <w:tcBorders>
              <w:left w:val="double" w:sz="2" w:space="0" w:color="auto"/>
              <w:right w:val="double" w:sz="2" w:space="0" w:color="auto"/>
            </w:tcBorders>
          </w:tcPr>
          <w:p w:rsidR="00340952" w:rsidRPr="00CF5D8A" w:rsidRDefault="00340952" w:rsidP="000213DF">
            <w:pPr>
              <w:spacing w:after="0" w:line="240" w:lineRule="auto"/>
              <w:rPr>
                <w:rFonts w:eastAsia="Times New Roman" w:cs="Arial"/>
                <w:szCs w:val="20"/>
                <w:lang w:eastAsia="nl-NL"/>
              </w:rPr>
            </w:pPr>
            <w:r w:rsidRPr="00CF5D8A">
              <w:rPr>
                <w:rFonts w:eastAsia="Times New Roman" w:cs="Arial"/>
                <w:szCs w:val="20"/>
                <w:lang w:eastAsia="nl-NL"/>
              </w:rPr>
              <w:t>Basiswerk AG  boeken</w:t>
            </w:r>
          </w:p>
          <w:p w:rsidR="00340952" w:rsidRPr="00CF5D8A" w:rsidRDefault="00340952" w:rsidP="000213DF">
            <w:pPr>
              <w:spacing w:after="0" w:line="240" w:lineRule="auto"/>
              <w:rPr>
                <w:rFonts w:eastAsia="Times New Roman" w:cs="Arial"/>
                <w:szCs w:val="20"/>
                <w:lang w:eastAsia="nl-NL"/>
              </w:rPr>
            </w:pPr>
            <w:r>
              <w:rPr>
                <w:rFonts w:eastAsia="Times New Roman" w:cs="Arial"/>
                <w:szCs w:val="20"/>
                <w:lang w:eastAsia="nl-NL"/>
              </w:rPr>
              <w:t>Farmacotherapeutisch Kompas</w:t>
            </w:r>
          </w:p>
          <w:p w:rsidR="00340952" w:rsidRPr="00CF5D8A" w:rsidRDefault="00340952" w:rsidP="000213DF">
            <w:pPr>
              <w:spacing w:after="0" w:line="240" w:lineRule="auto"/>
              <w:rPr>
                <w:rFonts w:eastAsia="Times New Roman" w:cs="Arial"/>
                <w:szCs w:val="20"/>
                <w:lang w:eastAsia="nl-NL"/>
              </w:rPr>
            </w:pPr>
            <w:r w:rsidRPr="00CF5D8A">
              <w:rPr>
                <w:rFonts w:eastAsia="Times New Roman" w:cs="Arial"/>
                <w:szCs w:val="20"/>
                <w:lang w:eastAsia="nl-NL"/>
              </w:rPr>
              <w:t>Internet</w:t>
            </w:r>
          </w:p>
        </w:tc>
      </w:tr>
    </w:tbl>
    <w:p w:rsidR="00340952" w:rsidRPr="00CF5D8A" w:rsidRDefault="00340952" w:rsidP="00340952">
      <w:pPr>
        <w:spacing w:after="0" w:line="240" w:lineRule="auto"/>
        <w:rPr>
          <w:rFonts w:eastAsia="Times New Roman" w:cs="Arial"/>
          <w:b/>
          <w:szCs w:val="20"/>
          <w:lang w:eastAsia="nl-NL"/>
        </w:rPr>
      </w:pPr>
    </w:p>
    <w:p w:rsidR="00340952" w:rsidRDefault="00340952" w:rsidP="00340952">
      <w:pPr>
        <w:spacing w:after="0" w:line="240" w:lineRule="auto"/>
        <w:rPr>
          <w:rFonts w:eastAsia="Times New Roman" w:cs="Arial"/>
          <w:b/>
          <w:szCs w:val="20"/>
          <w:u w:val="single"/>
          <w:lang w:eastAsia="nl-NL"/>
        </w:rPr>
      </w:pPr>
    </w:p>
    <w:p w:rsidR="00340952" w:rsidRDefault="00340952" w:rsidP="00340952">
      <w:pPr>
        <w:spacing w:after="0" w:line="240" w:lineRule="auto"/>
        <w:rPr>
          <w:rFonts w:eastAsia="Times New Roman" w:cs="Arial"/>
          <w:b/>
          <w:szCs w:val="20"/>
          <w:u w:val="single"/>
          <w:lang w:eastAsia="nl-NL"/>
        </w:rPr>
      </w:pPr>
    </w:p>
    <w:p w:rsidR="00340952" w:rsidRDefault="00340952" w:rsidP="00340952">
      <w:pPr>
        <w:spacing w:after="0" w:line="240" w:lineRule="auto"/>
        <w:rPr>
          <w:rFonts w:eastAsia="Times New Roman" w:cs="Arial"/>
          <w:b/>
          <w:szCs w:val="20"/>
          <w:u w:val="single"/>
          <w:lang w:eastAsia="nl-NL"/>
        </w:rPr>
      </w:pPr>
    </w:p>
    <w:p w:rsidR="00340952" w:rsidRDefault="00340952" w:rsidP="00340952">
      <w:pPr>
        <w:spacing w:after="0" w:line="240" w:lineRule="auto"/>
        <w:rPr>
          <w:rFonts w:eastAsia="Times New Roman" w:cs="Arial"/>
          <w:b/>
          <w:szCs w:val="20"/>
          <w:u w:val="single"/>
          <w:lang w:eastAsia="nl-NL"/>
        </w:rPr>
      </w:pPr>
    </w:p>
    <w:p w:rsidR="00340952" w:rsidRDefault="00340952" w:rsidP="00340952">
      <w:pPr>
        <w:spacing w:after="0" w:line="240" w:lineRule="auto"/>
        <w:rPr>
          <w:rFonts w:eastAsia="Times New Roman" w:cs="Arial"/>
          <w:b/>
          <w:szCs w:val="20"/>
          <w:u w:val="single"/>
          <w:lang w:eastAsia="nl-NL"/>
        </w:rPr>
      </w:pPr>
    </w:p>
    <w:p w:rsidR="00340952" w:rsidRDefault="00340952" w:rsidP="00340952">
      <w:pPr>
        <w:spacing w:after="0" w:line="240" w:lineRule="auto"/>
        <w:rPr>
          <w:rFonts w:eastAsia="Times New Roman" w:cs="Arial"/>
          <w:b/>
          <w:szCs w:val="20"/>
          <w:u w:val="single"/>
          <w:lang w:eastAsia="nl-NL"/>
        </w:rPr>
      </w:pPr>
    </w:p>
    <w:p w:rsidR="00453CA7" w:rsidRDefault="00340952">
      <w:bookmarkStart w:id="0" w:name="_GoBack"/>
      <w:bookmarkEnd w:id="0"/>
    </w:p>
    <w:sectPr w:rsidR="00453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27340"/>
    <w:multiLevelType w:val="singleLevel"/>
    <w:tmpl w:val="04130015"/>
    <w:lvl w:ilvl="0">
      <w:start w:val="1"/>
      <w:numFmt w:val="upperLetter"/>
      <w:lvlText w:val="%1."/>
      <w:lvlJc w:val="left"/>
      <w:pPr>
        <w:tabs>
          <w:tab w:val="num" w:pos="360"/>
        </w:tabs>
        <w:ind w:left="360" w:hanging="360"/>
      </w:pPr>
      <w:rPr>
        <w:rFonts w:hint="default"/>
      </w:rPr>
    </w:lvl>
  </w:abstractNum>
  <w:abstractNum w:abstractNumId="1" w15:restartNumberingAfterBreak="0">
    <w:nsid w:val="45FA48FF"/>
    <w:multiLevelType w:val="singleLevel"/>
    <w:tmpl w:val="04130015"/>
    <w:lvl w:ilvl="0">
      <w:start w:val="1"/>
      <w:numFmt w:val="upperLetter"/>
      <w:lvlText w:val="%1."/>
      <w:lvlJc w:val="left"/>
      <w:pPr>
        <w:tabs>
          <w:tab w:val="num" w:pos="360"/>
        </w:tabs>
        <w:ind w:left="360" w:hanging="360"/>
      </w:pPr>
      <w:rPr>
        <w:rFonts w:hint="default"/>
      </w:rPr>
    </w:lvl>
  </w:abstractNum>
  <w:abstractNum w:abstractNumId="2" w15:restartNumberingAfterBreak="0">
    <w:nsid w:val="50A925CA"/>
    <w:multiLevelType w:val="hybridMultilevel"/>
    <w:tmpl w:val="8BBC38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3F034C8"/>
    <w:multiLevelType w:val="hybridMultilevel"/>
    <w:tmpl w:val="372CFF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952"/>
    <w:rsid w:val="00340952"/>
    <w:rsid w:val="008C3A90"/>
    <w:rsid w:val="00B401FE"/>
    <w:rsid w:val="00CD179C"/>
    <w:rsid w:val="00F468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05005-77A7-4172-BB14-5E98CD89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340952"/>
    <w:pPr>
      <w:spacing w:after="200" w:line="276" w:lineRule="auto"/>
    </w:pPr>
    <w:rPr>
      <w:rFonts w:ascii="Arial" w:eastAsia="Calibri" w:hAnsi="Arial"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1900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 Vries-Ellen</dc:creator>
  <cp:keywords/>
  <dc:description/>
  <cp:lastModifiedBy>Rita de Vries-Ellen</cp:lastModifiedBy>
  <cp:revision>1</cp:revision>
  <dcterms:created xsi:type="dcterms:W3CDTF">2017-04-10T08:42:00Z</dcterms:created>
  <dcterms:modified xsi:type="dcterms:W3CDTF">2017-04-10T08:42:00Z</dcterms:modified>
</cp:coreProperties>
</file>